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4FD91" w14:textId="77777777" w:rsidR="000B6DDD" w:rsidRPr="000B6DDD" w:rsidRDefault="000B6DDD" w:rsidP="000B6DDD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0B6DDD">
        <w:rPr>
          <w:rFonts w:ascii="Times New Roman" w:hAnsi="Times New Roman" w:cs="Times New Roman"/>
          <w:b/>
          <w:color w:val="auto"/>
        </w:rPr>
        <w:t>ФЕДЕРАЛЬНОЕ ГОСУДАРСТВЕННОЕ БЮДЖЕТНОЕ УЧРЕЖДЕНИЕ</w:t>
      </w:r>
    </w:p>
    <w:p w14:paraId="6CF08741" w14:textId="77777777" w:rsidR="000B6DDD" w:rsidRPr="000B6DDD" w:rsidRDefault="000B6DDD" w:rsidP="000B6DDD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0B6DDD">
        <w:rPr>
          <w:rFonts w:ascii="Times New Roman" w:hAnsi="Times New Roman" w:cs="Times New Roman"/>
          <w:b/>
          <w:color w:val="auto"/>
        </w:rPr>
        <w:t>«НАУЧНО-ИССЛЕДОВАТЕЛЬСКИЙ ИНСТИТУТ ПУЛЬМОНОЛОГИИ»</w:t>
      </w:r>
    </w:p>
    <w:p w14:paraId="6281B1D0" w14:textId="77777777" w:rsidR="000B6DDD" w:rsidRPr="000B6DDD" w:rsidRDefault="000B6DDD" w:rsidP="000B6DDD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0B6DDD">
        <w:rPr>
          <w:rFonts w:ascii="Times New Roman" w:hAnsi="Times New Roman" w:cs="Times New Roman"/>
          <w:b/>
          <w:color w:val="auto"/>
        </w:rPr>
        <w:t>ФЕДЕРАЛЬНОГО МЕДИКО-БИОЛОГИЧЕСКОГО АГЕНТСТВА</w:t>
      </w:r>
    </w:p>
    <w:p w14:paraId="248F534D" w14:textId="77777777" w:rsidR="000B6DDD" w:rsidRPr="000B6DDD" w:rsidRDefault="000B6DDD" w:rsidP="000B6DDD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0B6DDD">
        <w:rPr>
          <w:rFonts w:ascii="Times New Roman" w:hAnsi="Times New Roman" w:cs="Times New Roman"/>
          <w:b/>
          <w:color w:val="auto"/>
        </w:rPr>
        <w:t>(ФГБУ «НИИ пульмонологии» ФМБА России)</w:t>
      </w:r>
    </w:p>
    <w:p w14:paraId="45035877" w14:textId="77777777" w:rsidR="00486727" w:rsidRPr="00CC7BC6" w:rsidRDefault="00486727" w:rsidP="00486727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2C65A533" w14:textId="77777777" w:rsidR="00486727" w:rsidRPr="00CC7BC6" w:rsidRDefault="00486727" w:rsidP="00486727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527F5271" w14:textId="77777777" w:rsidR="00486727" w:rsidRPr="00CC7BC6" w:rsidRDefault="00486727" w:rsidP="00486727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CC7BC6">
        <w:rPr>
          <w:rFonts w:ascii="Times New Roman" w:hAnsi="Times New Roman" w:cs="Times New Roman"/>
          <w:b/>
          <w:color w:val="auto"/>
          <w:sz w:val="28"/>
        </w:rPr>
        <w:t>ОТЗЫВ</w:t>
      </w:r>
    </w:p>
    <w:p w14:paraId="798AACBD" w14:textId="77777777" w:rsidR="00486727" w:rsidRPr="00CC7BC6" w:rsidRDefault="00486727" w:rsidP="00486727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руководителя практики/ ответственного за практику</w:t>
      </w:r>
    </w:p>
    <w:p w14:paraId="5811B9E2" w14:textId="77777777" w:rsidR="00486727" w:rsidRPr="00CC7BC6" w:rsidRDefault="00486727" w:rsidP="00486727">
      <w:pPr>
        <w:widowControl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CC7BC6">
        <w:rPr>
          <w:rFonts w:ascii="Times New Roman" w:hAnsi="Times New Roman" w:cs="Times New Roman"/>
          <w:b/>
          <w:color w:val="auto"/>
          <w:sz w:val="28"/>
        </w:rPr>
        <w:t>о прохождении ординатором производственной (клинической) практики</w:t>
      </w:r>
      <w:r>
        <w:rPr>
          <w:rFonts w:ascii="Times New Roman" w:hAnsi="Times New Roman" w:cs="Times New Roman"/>
          <w:b/>
          <w:color w:val="auto"/>
          <w:sz w:val="28"/>
        </w:rPr>
        <w:t xml:space="preserve"> (базовая часть)</w:t>
      </w:r>
    </w:p>
    <w:p w14:paraId="3B14EA3E" w14:textId="77777777" w:rsidR="00486727" w:rsidRPr="00CC7BC6" w:rsidRDefault="00486727" w:rsidP="00486727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0"/>
        <w:gridCol w:w="1497"/>
        <w:gridCol w:w="6017"/>
      </w:tblGrid>
      <w:tr w:rsidR="00486727" w:rsidRPr="00CC7BC6" w14:paraId="7699DD01" w14:textId="77777777" w:rsidTr="004C5659">
        <w:tc>
          <w:tcPr>
            <w:tcW w:w="1840" w:type="dxa"/>
            <w:shd w:val="clear" w:color="auto" w:fill="auto"/>
          </w:tcPr>
          <w:p w14:paraId="2C6B2FE1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CC7BC6">
              <w:rPr>
                <w:rFonts w:ascii="Times New Roman" w:hAnsi="Times New Roman" w:cs="Times New Roman"/>
                <w:color w:val="auto"/>
              </w:rPr>
              <w:t>рдинатор</w:t>
            </w:r>
          </w:p>
        </w:tc>
        <w:tc>
          <w:tcPr>
            <w:tcW w:w="7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189F09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CC7BC6" w14:paraId="47AED617" w14:textId="77777777" w:rsidTr="004C5659">
        <w:tc>
          <w:tcPr>
            <w:tcW w:w="1840" w:type="dxa"/>
            <w:shd w:val="clear" w:color="auto" w:fill="auto"/>
          </w:tcPr>
          <w:p w14:paraId="07C06D2C" w14:textId="77777777" w:rsidR="00486727" w:rsidRPr="00CC7BC6" w:rsidRDefault="00486727" w:rsidP="004C5659">
            <w:pPr>
              <w:widowControl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77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28E38F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</w:rPr>
              <w:t xml:space="preserve">    </w:t>
            </w:r>
            <w:r w:rsidRPr="00CC7BC6">
              <w:rPr>
                <w:rFonts w:ascii="Times New Roman" w:hAnsi="Times New Roman" w:cs="Times New Roman"/>
                <w:i/>
                <w:color w:val="auto"/>
                <w:sz w:val="20"/>
              </w:rPr>
              <w:t>(ФИО)</w:t>
            </w:r>
          </w:p>
        </w:tc>
      </w:tr>
      <w:tr w:rsidR="00486727" w:rsidRPr="00CC7BC6" w14:paraId="58650863" w14:textId="77777777" w:rsidTr="004C5659">
        <w:tc>
          <w:tcPr>
            <w:tcW w:w="1840" w:type="dxa"/>
            <w:shd w:val="clear" w:color="auto" w:fill="auto"/>
          </w:tcPr>
          <w:p w14:paraId="195814FD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C7BC6">
              <w:rPr>
                <w:rFonts w:ascii="Times New Roman" w:hAnsi="Times New Roman" w:cs="Times New Roman"/>
                <w:color w:val="auto"/>
              </w:rPr>
              <w:t>пециальность:</w:t>
            </w:r>
          </w:p>
        </w:tc>
        <w:tc>
          <w:tcPr>
            <w:tcW w:w="7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29DF36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CC7BC6" w14:paraId="54DBBFD2" w14:textId="77777777" w:rsidTr="004C5659">
        <w:tc>
          <w:tcPr>
            <w:tcW w:w="1840" w:type="dxa"/>
            <w:shd w:val="clear" w:color="auto" w:fill="auto"/>
          </w:tcPr>
          <w:p w14:paraId="36FF9BC7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CC7BC6">
              <w:rPr>
                <w:rFonts w:ascii="Times New Roman" w:hAnsi="Times New Roman" w:cs="Times New Roman"/>
                <w:color w:val="auto"/>
              </w:rPr>
              <w:t>урс: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7E4A8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CC7BC6" w14:paraId="6D1FB66F" w14:textId="77777777" w:rsidTr="004C5659">
        <w:tc>
          <w:tcPr>
            <w:tcW w:w="9571" w:type="dxa"/>
            <w:gridSpan w:val="3"/>
            <w:shd w:val="clear" w:color="auto" w:fill="auto"/>
          </w:tcPr>
          <w:p w14:paraId="0D5ABD60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CC7BC6">
              <w:rPr>
                <w:rFonts w:ascii="Times New Roman" w:hAnsi="Times New Roman" w:cs="Times New Roman"/>
                <w:color w:val="auto"/>
              </w:rPr>
              <w:t>едицинская организация:</w:t>
            </w:r>
          </w:p>
        </w:tc>
      </w:tr>
      <w:tr w:rsidR="00486727" w:rsidRPr="00CC7BC6" w14:paraId="377203A0" w14:textId="77777777" w:rsidTr="004C5659">
        <w:trPr>
          <w:trHeight w:val="349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A6A0C1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CC7BC6" w14:paraId="677BD38D" w14:textId="77777777" w:rsidTr="004C5659">
        <w:trPr>
          <w:trHeight w:val="349"/>
        </w:trPr>
        <w:tc>
          <w:tcPr>
            <w:tcW w:w="33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01E02D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C7BC6">
              <w:rPr>
                <w:rFonts w:ascii="Times New Roman" w:hAnsi="Times New Roman" w:cs="Times New Roman"/>
                <w:color w:val="auto"/>
              </w:rPr>
              <w:t>труктурное подразделение: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1EA06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CC7BC6" w14:paraId="350C3D25" w14:textId="77777777" w:rsidTr="004C5659">
        <w:trPr>
          <w:trHeight w:val="349"/>
        </w:trPr>
        <w:tc>
          <w:tcPr>
            <w:tcW w:w="3388" w:type="dxa"/>
            <w:gridSpan w:val="2"/>
            <w:shd w:val="clear" w:color="auto" w:fill="auto"/>
          </w:tcPr>
          <w:p w14:paraId="146FAD3B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C7BC6">
              <w:rPr>
                <w:rFonts w:ascii="Times New Roman" w:hAnsi="Times New Roman" w:cs="Times New Roman"/>
                <w:color w:val="auto"/>
              </w:rPr>
              <w:t>роки прохождения практики: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55E38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CC7BC6" w14:paraId="1E1DAEE1" w14:textId="77777777" w:rsidTr="004C5659">
        <w:trPr>
          <w:trHeight w:val="349"/>
        </w:trPr>
        <w:tc>
          <w:tcPr>
            <w:tcW w:w="3388" w:type="dxa"/>
            <w:gridSpan w:val="2"/>
            <w:shd w:val="clear" w:color="auto" w:fill="auto"/>
          </w:tcPr>
          <w:p w14:paraId="31929420" w14:textId="77777777" w:rsidR="00486727" w:rsidRPr="00CC7BC6" w:rsidRDefault="00486727" w:rsidP="004C565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Pr="00CC7BC6">
              <w:rPr>
                <w:rFonts w:ascii="Times New Roman" w:hAnsi="Times New Roman" w:cs="Times New Roman"/>
                <w:color w:val="auto"/>
              </w:rPr>
              <w:t>уководитель практики</w:t>
            </w:r>
            <w:r w:rsidRPr="00F11373">
              <w:rPr>
                <w:rFonts w:ascii="Times New Roman" w:hAnsi="Times New Roman" w:cs="Times New Roman"/>
                <w:color w:val="auto"/>
              </w:rPr>
              <w:t xml:space="preserve"> (ответственный за практику)</w:t>
            </w:r>
            <w:r w:rsidRPr="00CC7BC6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967BD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CC7BC6" w14:paraId="6E9EF070" w14:textId="77777777" w:rsidTr="004C5659">
        <w:trPr>
          <w:trHeight w:val="349"/>
        </w:trPr>
        <w:tc>
          <w:tcPr>
            <w:tcW w:w="3388" w:type="dxa"/>
            <w:gridSpan w:val="2"/>
            <w:shd w:val="clear" w:color="auto" w:fill="auto"/>
          </w:tcPr>
          <w:p w14:paraId="73CAB2D2" w14:textId="77777777" w:rsidR="00486727" w:rsidRPr="00CC7BC6" w:rsidRDefault="00486727" w:rsidP="004C565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83" w:type="dxa"/>
            <w:tcBorders>
              <w:top w:val="single" w:sz="4" w:space="0" w:color="auto"/>
            </w:tcBorders>
            <w:shd w:val="clear" w:color="auto" w:fill="auto"/>
          </w:tcPr>
          <w:p w14:paraId="423B0E43" w14:textId="77777777" w:rsidR="00486727" w:rsidRPr="00CC7BC6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 </w:t>
            </w:r>
            <w:r w:rsidRPr="00F12118">
              <w:rPr>
                <w:rFonts w:ascii="Times New Roman" w:hAnsi="Times New Roman" w:cs="Times New Roman"/>
                <w:color w:val="auto"/>
                <w:sz w:val="20"/>
              </w:rPr>
              <w:t>(ФИО, должность)</w:t>
            </w:r>
          </w:p>
        </w:tc>
      </w:tr>
    </w:tbl>
    <w:p w14:paraId="627AD932" w14:textId="77777777" w:rsidR="00486727" w:rsidRPr="00CC7BC6" w:rsidRDefault="00486727" w:rsidP="00486727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</w:t>
      </w:r>
    </w:p>
    <w:p w14:paraId="1DEB2B35" w14:textId="77777777" w:rsidR="00486727" w:rsidRPr="00534C5E" w:rsidRDefault="00486727" w:rsidP="00486727">
      <w:pPr>
        <w:widowControl/>
        <w:spacing w:after="120"/>
        <w:jc w:val="center"/>
        <w:rPr>
          <w:rFonts w:ascii="Times New Roman" w:hAnsi="Times New Roman" w:cs="Times New Roman"/>
          <w:b/>
          <w:color w:val="auto"/>
        </w:rPr>
      </w:pPr>
      <w:r w:rsidRPr="00534C5E">
        <w:rPr>
          <w:rFonts w:ascii="Times New Roman" w:hAnsi="Times New Roman" w:cs="Times New Roman"/>
          <w:b/>
          <w:color w:val="auto"/>
        </w:rPr>
        <w:t>1. Уровень освоения п</w:t>
      </w:r>
      <w:r>
        <w:rPr>
          <w:rFonts w:ascii="Times New Roman" w:hAnsi="Times New Roman" w:cs="Times New Roman"/>
          <w:b/>
          <w:color w:val="auto"/>
        </w:rPr>
        <w:t>рактических навыков ординатором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1"/>
        <w:gridCol w:w="850"/>
        <w:gridCol w:w="992"/>
      </w:tblGrid>
      <w:tr w:rsidR="00486727" w:rsidRPr="00F11373" w14:paraId="45FB42A9" w14:textId="77777777" w:rsidTr="004C5659">
        <w:tc>
          <w:tcPr>
            <w:tcW w:w="675" w:type="dxa"/>
            <w:vMerge w:val="restart"/>
            <w:shd w:val="clear" w:color="auto" w:fill="F2F2F2"/>
            <w:vAlign w:val="center"/>
          </w:tcPr>
          <w:p w14:paraId="61E55423" w14:textId="77777777" w:rsidR="00486727" w:rsidRPr="00F11373" w:rsidRDefault="00486727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11373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F2F2F2"/>
            <w:vAlign w:val="center"/>
          </w:tcPr>
          <w:p w14:paraId="35D9B249" w14:textId="77777777" w:rsidR="00486727" w:rsidRPr="00F11373" w:rsidRDefault="00486727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11373">
              <w:rPr>
                <w:rFonts w:ascii="Times New Roman" w:hAnsi="Times New Roman" w:cs="Times New Roman"/>
                <w:b/>
                <w:color w:val="auto"/>
              </w:rPr>
              <w:t>Практические навыки</w:t>
            </w:r>
          </w:p>
        </w:tc>
        <w:tc>
          <w:tcPr>
            <w:tcW w:w="2693" w:type="dxa"/>
            <w:gridSpan w:val="3"/>
            <w:shd w:val="clear" w:color="auto" w:fill="F2F2F2"/>
            <w:vAlign w:val="center"/>
          </w:tcPr>
          <w:p w14:paraId="7B995FC0" w14:textId="77777777" w:rsidR="00486727" w:rsidRPr="00F11373" w:rsidRDefault="00486727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11373">
              <w:rPr>
                <w:rFonts w:ascii="Times New Roman" w:hAnsi="Times New Roman" w:cs="Times New Roman"/>
                <w:b/>
                <w:color w:val="auto"/>
              </w:rPr>
              <w:t>Уровень освоения:</w:t>
            </w:r>
          </w:p>
        </w:tc>
      </w:tr>
      <w:tr w:rsidR="00486727" w:rsidRPr="00F11373" w14:paraId="68FE9E01" w14:textId="77777777" w:rsidTr="004C5659">
        <w:tc>
          <w:tcPr>
            <w:tcW w:w="675" w:type="dxa"/>
            <w:vMerge/>
            <w:shd w:val="clear" w:color="auto" w:fill="F2F2F2"/>
            <w:vAlign w:val="center"/>
          </w:tcPr>
          <w:p w14:paraId="53391540" w14:textId="77777777" w:rsidR="00486727" w:rsidRPr="00F11373" w:rsidRDefault="00486727" w:rsidP="004C5659">
            <w:pPr>
              <w:widowControl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vMerge/>
            <w:shd w:val="clear" w:color="auto" w:fill="F2F2F2"/>
            <w:vAlign w:val="center"/>
          </w:tcPr>
          <w:p w14:paraId="4FF11982" w14:textId="77777777" w:rsidR="00486727" w:rsidRPr="00F11373" w:rsidRDefault="00486727" w:rsidP="004C5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6F6C6139" w14:textId="77777777" w:rsidR="00486727" w:rsidRPr="00534C5E" w:rsidRDefault="00486727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4C5E">
              <w:rPr>
                <w:rFonts w:ascii="Times New Roman" w:hAnsi="Times New Roman" w:cs="Times New Roman"/>
                <w:b/>
                <w:color w:val="auto"/>
                <w:sz w:val="20"/>
              </w:rPr>
              <w:t>Знает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BDAAF1C" w14:textId="77777777" w:rsidR="00486727" w:rsidRPr="00534C5E" w:rsidRDefault="00486727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4C5E">
              <w:rPr>
                <w:rFonts w:ascii="Times New Roman" w:hAnsi="Times New Roman" w:cs="Times New Roman"/>
                <w:b/>
                <w:color w:val="auto"/>
                <w:sz w:val="20"/>
              </w:rPr>
              <w:t>Умеет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F7C921F" w14:textId="77777777" w:rsidR="00486727" w:rsidRPr="00534C5E" w:rsidRDefault="00486727" w:rsidP="004C565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4C5E">
              <w:rPr>
                <w:rFonts w:ascii="Times New Roman" w:hAnsi="Times New Roman" w:cs="Times New Roman"/>
                <w:b/>
                <w:color w:val="auto"/>
                <w:sz w:val="20"/>
              </w:rPr>
              <w:t>Владеет</w:t>
            </w:r>
          </w:p>
        </w:tc>
      </w:tr>
      <w:tr w:rsidR="00486727" w:rsidRPr="00F11373" w14:paraId="62FF7CB0" w14:textId="77777777" w:rsidTr="004C5659">
        <w:tc>
          <w:tcPr>
            <w:tcW w:w="675" w:type="dxa"/>
            <w:shd w:val="clear" w:color="auto" w:fill="auto"/>
          </w:tcPr>
          <w:p w14:paraId="0B007830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2C0F8B87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Сбор и анализ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пульмонологического анамнеза</w:t>
            </w:r>
          </w:p>
        </w:tc>
        <w:tc>
          <w:tcPr>
            <w:tcW w:w="851" w:type="dxa"/>
            <w:shd w:val="clear" w:color="auto" w:fill="auto"/>
          </w:tcPr>
          <w:p w14:paraId="6B687575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216F0B48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3C1093B6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6F9C7102" w14:textId="77777777" w:rsidTr="004C5659">
        <w:tc>
          <w:tcPr>
            <w:tcW w:w="675" w:type="dxa"/>
            <w:shd w:val="clear" w:color="auto" w:fill="auto"/>
          </w:tcPr>
          <w:p w14:paraId="7E5F6864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2D34B938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618B3">
              <w:rPr>
                <w:rFonts w:ascii="Times New Roman" w:hAnsi="Times New Roman" w:cs="Times New Roman"/>
                <w:color w:val="auto"/>
              </w:rPr>
              <w:t>бора и анализ аллергологического анамнеза</w:t>
            </w:r>
          </w:p>
        </w:tc>
        <w:tc>
          <w:tcPr>
            <w:tcW w:w="851" w:type="dxa"/>
            <w:shd w:val="clear" w:color="auto" w:fill="auto"/>
          </w:tcPr>
          <w:p w14:paraId="5AB25A9B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074ACE2B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5BD403A3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4DEC560F" w14:textId="77777777" w:rsidTr="004C5659">
        <w:tc>
          <w:tcPr>
            <w:tcW w:w="675" w:type="dxa"/>
            <w:shd w:val="clear" w:color="auto" w:fill="auto"/>
          </w:tcPr>
          <w:p w14:paraId="5FA85009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57136247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методик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объективного обследования больного (осмотр, пальпация, перкуссия, аускультация)</w:t>
            </w:r>
          </w:p>
        </w:tc>
        <w:tc>
          <w:tcPr>
            <w:tcW w:w="851" w:type="dxa"/>
            <w:shd w:val="clear" w:color="auto" w:fill="auto"/>
          </w:tcPr>
          <w:p w14:paraId="1DAE250C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3CCFFC60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1211BF80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730FB03E" w14:textId="77777777" w:rsidTr="004C5659">
        <w:tc>
          <w:tcPr>
            <w:tcW w:w="675" w:type="dxa"/>
            <w:shd w:val="clear" w:color="auto" w:fill="auto"/>
          </w:tcPr>
          <w:p w14:paraId="7EAE5F01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027F963D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Pr="002618B3">
              <w:rPr>
                <w:rFonts w:ascii="Times New Roman" w:hAnsi="Times New Roman" w:cs="Times New Roman"/>
                <w:color w:val="auto"/>
              </w:rPr>
              <w:t>ормулиров</w:t>
            </w:r>
            <w:r>
              <w:rPr>
                <w:rFonts w:ascii="Times New Roman" w:hAnsi="Times New Roman" w:cs="Times New Roman"/>
                <w:color w:val="auto"/>
              </w:rPr>
              <w:t>ка диагноза в соответствии с МКБ</w:t>
            </w:r>
          </w:p>
        </w:tc>
        <w:tc>
          <w:tcPr>
            <w:tcW w:w="851" w:type="dxa"/>
            <w:shd w:val="clear" w:color="auto" w:fill="auto"/>
          </w:tcPr>
          <w:p w14:paraId="73B352C9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417BE4CE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49058016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5DA576E2" w14:textId="77777777" w:rsidTr="004C5659">
        <w:tc>
          <w:tcPr>
            <w:tcW w:w="675" w:type="dxa"/>
            <w:shd w:val="clear" w:color="auto" w:fill="auto"/>
          </w:tcPr>
          <w:p w14:paraId="3BE93C13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7DB280FC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методик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проведения теста с физической нагрузкой</w:t>
            </w:r>
          </w:p>
        </w:tc>
        <w:tc>
          <w:tcPr>
            <w:tcW w:w="851" w:type="dxa"/>
            <w:shd w:val="clear" w:color="auto" w:fill="auto"/>
          </w:tcPr>
          <w:p w14:paraId="440B4CD1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008EBEC7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7F398B64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59E69173" w14:textId="77777777" w:rsidTr="004C5659">
        <w:tc>
          <w:tcPr>
            <w:tcW w:w="675" w:type="dxa"/>
            <w:shd w:val="clear" w:color="auto" w:fill="auto"/>
          </w:tcPr>
          <w:p w14:paraId="2FCEB5B6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281DD964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методик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проведения спирометрии и оценки полученных результатов</w:t>
            </w:r>
          </w:p>
        </w:tc>
        <w:tc>
          <w:tcPr>
            <w:tcW w:w="851" w:type="dxa"/>
            <w:shd w:val="clear" w:color="auto" w:fill="auto"/>
          </w:tcPr>
          <w:p w14:paraId="1C2995BD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02624749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0F5563E9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2ED7F714" w14:textId="77777777" w:rsidTr="004C5659">
        <w:tc>
          <w:tcPr>
            <w:tcW w:w="675" w:type="dxa"/>
            <w:shd w:val="clear" w:color="auto" w:fill="auto"/>
          </w:tcPr>
          <w:p w14:paraId="7D66D545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6D10B8DE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методик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noProof/>
                <w:color w:val="auto"/>
              </w:rPr>
              <w:t>проведения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618B3">
              <w:rPr>
                <w:rFonts w:ascii="Times New Roman" w:hAnsi="Times New Roman" w:cs="Times New Roman"/>
                <w:color w:val="auto"/>
              </w:rPr>
              <w:t>пикфлоуметрии</w:t>
            </w:r>
            <w:proofErr w:type="spellEnd"/>
            <w:r w:rsidRPr="002618B3">
              <w:rPr>
                <w:rFonts w:ascii="Times New Roman" w:hAnsi="Times New Roman" w:cs="Times New Roman"/>
                <w:color w:val="auto"/>
              </w:rPr>
              <w:t xml:space="preserve"> и оценки дневника суточного мониторирования ПСВ</w:t>
            </w:r>
          </w:p>
        </w:tc>
        <w:tc>
          <w:tcPr>
            <w:tcW w:w="851" w:type="dxa"/>
            <w:shd w:val="clear" w:color="auto" w:fill="auto"/>
          </w:tcPr>
          <w:p w14:paraId="3590FFC8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16B15B20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2D018855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2933D876" w14:textId="77777777" w:rsidTr="004C5659">
        <w:tc>
          <w:tcPr>
            <w:tcW w:w="675" w:type="dxa"/>
            <w:shd w:val="clear" w:color="auto" w:fill="auto"/>
          </w:tcPr>
          <w:p w14:paraId="2E2E77B5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47B3327F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noProof/>
                <w:color w:val="auto"/>
              </w:rPr>
              <w:t xml:space="preserve"> техник</w:t>
            </w:r>
            <w:r>
              <w:rPr>
                <w:rFonts w:ascii="Times New Roman" w:hAnsi="Times New Roman" w:cs="Times New Roman"/>
                <w:noProof/>
                <w:color w:val="auto"/>
              </w:rPr>
              <w:t>и</w:t>
            </w:r>
            <w:r w:rsidRPr="002618B3">
              <w:rPr>
                <w:rFonts w:ascii="Times New Roman" w:hAnsi="Times New Roman" w:cs="Times New Roman"/>
                <w:noProof/>
                <w:color w:val="auto"/>
              </w:rPr>
              <w:t xml:space="preserve"> проведения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618B3">
              <w:rPr>
                <w:rFonts w:ascii="Times New Roman" w:hAnsi="Times New Roman" w:cs="Times New Roman"/>
                <w:color w:val="auto"/>
              </w:rPr>
              <w:t>пульсоксиметрии</w:t>
            </w:r>
            <w:proofErr w:type="spellEnd"/>
            <w:r w:rsidRPr="002618B3">
              <w:rPr>
                <w:rFonts w:ascii="Times New Roman" w:hAnsi="Times New Roman" w:cs="Times New Roman"/>
                <w:color w:val="auto"/>
              </w:rPr>
              <w:t xml:space="preserve"> и оценки полученных результатов</w:t>
            </w:r>
          </w:p>
        </w:tc>
        <w:tc>
          <w:tcPr>
            <w:tcW w:w="851" w:type="dxa"/>
            <w:shd w:val="clear" w:color="auto" w:fill="auto"/>
          </w:tcPr>
          <w:p w14:paraId="40A50083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15117B48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5AB33CE4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78B548E0" w14:textId="77777777" w:rsidTr="004C5659">
        <w:tc>
          <w:tcPr>
            <w:tcW w:w="675" w:type="dxa"/>
            <w:shd w:val="clear" w:color="auto" w:fill="auto"/>
          </w:tcPr>
          <w:p w14:paraId="4503F458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43C1A6C4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методик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noProof/>
                <w:color w:val="auto"/>
              </w:rPr>
              <w:t>оценки наличия и степени тяжести одышки (опросник, шкала Борга и др.)</w:t>
            </w:r>
          </w:p>
        </w:tc>
        <w:tc>
          <w:tcPr>
            <w:tcW w:w="851" w:type="dxa"/>
            <w:shd w:val="clear" w:color="auto" w:fill="auto"/>
          </w:tcPr>
          <w:p w14:paraId="77277C06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40CDF5AE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3856E5A9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17CCE775" w14:textId="77777777" w:rsidTr="004C5659">
        <w:tc>
          <w:tcPr>
            <w:tcW w:w="675" w:type="dxa"/>
            <w:shd w:val="clear" w:color="auto" w:fill="auto"/>
          </w:tcPr>
          <w:p w14:paraId="5DB9BA53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392DF338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методик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noProof/>
                <w:color w:val="auto"/>
              </w:rPr>
              <w:t>оценки выраженности и степени тяжести кашля (шкала ВАШ и др.)</w:t>
            </w:r>
          </w:p>
        </w:tc>
        <w:tc>
          <w:tcPr>
            <w:tcW w:w="851" w:type="dxa"/>
            <w:shd w:val="clear" w:color="auto" w:fill="auto"/>
          </w:tcPr>
          <w:p w14:paraId="32D888DB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38070769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00B4166C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43905631" w14:textId="77777777" w:rsidTr="004C5659">
        <w:tc>
          <w:tcPr>
            <w:tcW w:w="675" w:type="dxa"/>
            <w:shd w:val="clear" w:color="auto" w:fill="auto"/>
          </w:tcPr>
          <w:p w14:paraId="2AD82C27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42229F6F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методик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noProof/>
                <w:color w:val="auto"/>
              </w:rPr>
              <w:t>оценки наличия и выраженности экспекторации, кровохарканья, кровотечения</w:t>
            </w:r>
          </w:p>
        </w:tc>
        <w:tc>
          <w:tcPr>
            <w:tcW w:w="851" w:type="dxa"/>
            <w:shd w:val="clear" w:color="auto" w:fill="auto"/>
          </w:tcPr>
          <w:p w14:paraId="454B3D8D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728532AC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7AF5D243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16020021" w14:textId="77777777" w:rsidTr="004C5659">
        <w:tc>
          <w:tcPr>
            <w:tcW w:w="675" w:type="dxa"/>
            <w:shd w:val="clear" w:color="auto" w:fill="auto"/>
          </w:tcPr>
          <w:p w14:paraId="13476767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3556867A" w14:textId="03584170" w:rsidR="00486727" w:rsidRPr="002618B3" w:rsidRDefault="00486727" w:rsidP="000B6DD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618B3">
              <w:rPr>
                <w:rFonts w:ascii="Times New Roman" w:hAnsi="Times New Roman" w:cs="Times New Roman"/>
                <w:color w:val="auto"/>
              </w:rPr>
              <w:t>формл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медицинск</w:t>
            </w:r>
            <w:r>
              <w:rPr>
                <w:rFonts w:ascii="Times New Roman" w:hAnsi="Times New Roman" w:cs="Times New Roman"/>
                <w:color w:val="auto"/>
              </w:rPr>
              <w:t>ой</w:t>
            </w:r>
            <w:r w:rsidR="000B6D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документаци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2618B3">
              <w:rPr>
                <w:rFonts w:ascii="Times New Roman" w:hAnsi="Times New Roman" w:cs="Times New Roman"/>
                <w:color w:val="auto"/>
              </w:rPr>
              <w:t>, предусмотренн</w:t>
            </w:r>
            <w:r>
              <w:rPr>
                <w:rFonts w:ascii="Times New Roman" w:hAnsi="Times New Roman" w:cs="Times New Roman"/>
                <w:color w:val="auto"/>
              </w:rPr>
              <w:t>ой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законодательством</w:t>
            </w:r>
          </w:p>
        </w:tc>
        <w:tc>
          <w:tcPr>
            <w:tcW w:w="851" w:type="dxa"/>
            <w:shd w:val="clear" w:color="auto" w:fill="auto"/>
          </w:tcPr>
          <w:p w14:paraId="5371C8AA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4F2C1380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68F4E4FF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2FF07128" w14:textId="77777777" w:rsidTr="004C5659">
        <w:tc>
          <w:tcPr>
            <w:tcW w:w="675" w:type="dxa"/>
            <w:shd w:val="clear" w:color="auto" w:fill="auto"/>
          </w:tcPr>
          <w:p w14:paraId="65CB9E45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4F83A451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методик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проведения плевральной пункции</w:t>
            </w:r>
          </w:p>
        </w:tc>
        <w:tc>
          <w:tcPr>
            <w:tcW w:w="851" w:type="dxa"/>
            <w:shd w:val="clear" w:color="auto" w:fill="auto"/>
          </w:tcPr>
          <w:p w14:paraId="08439CCF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24E35B76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4138826D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3C81A418" w14:textId="77777777" w:rsidTr="004C5659">
        <w:tc>
          <w:tcPr>
            <w:tcW w:w="675" w:type="dxa"/>
            <w:shd w:val="clear" w:color="auto" w:fill="auto"/>
          </w:tcPr>
          <w:p w14:paraId="3631D20A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3053A08D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618B3">
              <w:rPr>
                <w:rFonts w:ascii="Times New Roman" w:hAnsi="Times New Roman" w:cs="Times New Roman"/>
                <w:color w:val="auto"/>
              </w:rPr>
              <w:t>оставл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план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обследования больного с использованием современных лабораторных и </w:t>
            </w:r>
            <w:r w:rsidRPr="002618B3">
              <w:rPr>
                <w:rFonts w:ascii="Times New Roman" w:hAnsi="Times New Roman" w:cs="Times New Roman"/>
                <w:color w:val="auto"/>
              </w:rPr>
              <w:lastRenderedPageBreak/>
              <w:t>инструментальных методов исследования</w:t>
            </w:r>
          </w:p>
        </w:tc>
        <w:tc>
          <w:tcPr>
            <w:tcW w:w="851" w:type="dxa"/>
            <w:shd w:val="clear" w:color="auto" w:fill="auto"/>
          </w:tcPr>
          <w:p w14:paraId="13430FAD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0EBD1A25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07A0BD0F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17690D1F" w14:textId="77777777" w:rsidTr="004C5659">
        <w:tc>
          <w:tcPr>
            <w:tcW w:w="675" w:type="dxa"/>
            <w:shd w:val="clear" w:color="auto" w:fill="auto"/>
          </w:tcPr>
          <w:p w14:paraId="5480F6AC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72840909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2618B3">
              <w:rPr>
                <w:rFonts w:ascii="Times New Roman" w:hAnsi="Times New Roman" w:cs="Times New Roman"/>
                <w:color w:val="auto"/>
              </w:rPr>
              <w:t>нтерпрет</w:t>
            </w:r>
            <w:r>
              <w:rPr>
                <w:rFonts w:ascii="Times New Roman" w:hAnsi="Times New Roman" w:cs="Times New Roman"/>
                <w:color w:val="auto"/>
              </w:rPr>
              <w:t>ация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результат</w:t>
            </w:r>
            <w:r>
              <w:rPr>
                <w:rFonts w:ascii="Times New Roman" w:hAnsi="Times New Roman" w:cs="Times New Roman"/>
                <w:color w:val="auto"/>
              </w:rPr>
              <w:t>ов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исследований: лабораторных, рентгенологических, функциональных и др. </w:t>
            </w:r>
          </w:p>
        </w:tc>
        <w:tc>
          <w:tcPr>
            <w:tcW w:w="851" w:type="dxa"/>
            <w:shd w:val="clear" w:color="auto" w:fill="auto"/>
          </w:tcPr>
          <w:p w14:paraId="4E5B9554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2A7CA97C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0B7EB817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7383018E" w14:textId="77777777" w:rsidTr="004C5659">
        <w:tc>
          <w:tcPr>
            <w:tcW w:w="675" w:type="dxa"/>
            <w:shd w:val="clear" w:color="auto" w:fill="auto"/>
          </w:tcPr>
          <w:p w14:paraId="34290BAB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25B17BCF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2618B3">
              <w:rPr>
                <w:rFonts w:ascii="Times New Roman" w:hAnsi="Times New Roman" w:cs="Times New Roman"/>
                <w:color w:val="auto"/>
              </w:rPr>
              <w:t>азнач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 необходимы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лекарственны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 средств и  други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лечебны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auto"/>
              </w:rPr>
              <w:t>й</w:t>
            </w:r>
          </w:p>
        </w:tc>
        <w:tc>
          <w:tcPr>
            <w:tcW w:w="851" w:type="dxa"/>
            <w:shd w:val="clear" w:color="auto" w:fill="auto"/>
          </w:tcPr>
          <w:p w14:paraId="24E78220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6077DBDE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713AB01B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14F5BA3F" w14:textId="77777777" w:rsidTr="004C5659">
        <w:tc>
          <w:tcPr>
            <w:tcW w:w="675" w:type="dxa"/>
            <w:shd w:val="clear" w:color="auto" w:fill="auto"/>
          </w:tcPr>
          <w:p w14:paraId="03DF8745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31551E16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2618B3">
              <w:rPr>
                <w:rFonts w:ascii="Times New Roman" w:hAnsi="Times New Roman" w:cs="Times New Roman"/>
                <w:color w:val="auto"/>
              </w:rPr>
              <w:t>одб</w:t>
            </w:r>
            <w:r>
              <w:rPr>
                <w:rFonts w:ascii="Times New Roman" w:hAnsi="Times New Roman" w:cs="Times New Roman"/>
                <w:color w:val="auto"/>
              </w:rPr>
              <w:t>ор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618B3">
              <w:rPr>
                <w:rFonts w:ascii="Times New Roman" w:hAnsi="Times New Roman" w:cs="Times New Roman"/>
                <w:color w:val="auto"/>
              </w:rPr>
              <w:t>аэрозольгенератор</w:t>
            </w:r>
            <w:r>
              <w:rPr>
                <w:rFonts w:ascii="Times New Roman" w:hAnsi="Times New Roman" w:cs="Times New Roman"/>
                <w:color w:val="auto"/>
              </w:rPr>
              <w:t>ов</w:t>
            </w:r>
            <w:proofErr w:type="spellEnd"/>
            <w:r w:rsidRPr="002618B3">
              <w:rPr>
                <w:rFonts w:ascii="Times New Roman" w:hAnsi="Times New Roman" w:cs="Times New Roman"/>
                <w:color w:val="auto"/>
              </w:rPr>
              <w:t xml:space="preserve"> и обуч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больного их использованию</w:t>
            </w:r>
          </w:p>
        </w:tc>
        <w:tc>
          <w:tcPr>
            <w:tcW w:w="851" w:type="dxa"/>
            <w:shd w:val="clear" w:color="auto" w:fill="auto"/>
          </w:tcPr>
          <w:p w14:paraId="296FF86D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479A3D8C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0337F66F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6B43FAD4" w14:textId="77777777" w:rsidTr="004C5659">
        <w:tc>
          <w:tcPr>
            <w:tcW w:w="675" w:type="dxa"/>
            <w:shd w:val="clear" w:color="auto" w:fill="auto"/>
          </w:tcPr>
          <w:p w14:paraId="31F6C607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6317BB6E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618B3">
              <w:rPr>
                <w:rFonts w:ascii="Times New Roman" w:hAnsi="Times New Roman" w:cs="Times New Roman"/>
                <w:color w:val="auto"/>
              </w:rPr>
              <w:t>цен</w:t>
            </w:r>
            <w:r>
              <w:rPr>
                <w:rFonts w:ascii="Times New Roman" w:hAnsi="Times New Roman" w:cs="Times New Roman"/>
                <w:color w:val="auto"/>
              </w:rPr>
              <w:t>ка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назначаемой терапии</w:t>
            </w:r>
          </w:p>
        </w:tc>
        <w:tc>
          <w:tcPr>
            <w:tcW w:w="851" w:type="dxa"/>
            <w:shd w:val="clear" w:color="auto" w:fill="auto"/>
          </w:tcPr>
          <w:p w14:paraId="207E5057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28DCEA3B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3E129DFE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51087D5B" w14:textId="77777777" w:rsidTr="004C5659">
        <w:tc>
          <w:tcPr>
            <w:tcW w:w="675" w:type="dxa"/>
            <w:shd w:val="clear" w:color="auto" w:fill="auto"/>
          </w:tcPr>
          <w:p w14:paraId="29FA83E3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0AA27276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метод</w:t>
            </w:r>
            <w:r>
              <w:rPr>
                <w:rFonts w:ascii="Times New Roman" w:hAnsi="Times New Roman" w:cs="Times New Roman"/>
                <w:color w:val="auto"/>
              </w:rPr>
              <w:t>ов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оказания экстренной первой (догоспитальной) помощи при острых и неотложных состояниях (сердечно-сосудистой патологии и пострадавшим в ДТП, отравлениях)</w:t>
            </w:r>
          </w:p>
        </w:tc>
        <w:tc>
          <w:tcPr>
            <w:tcW w:w="851" w:type="dxa"/>
            <w:shd w:val="clear" w:color="auto" w:fill="auto"/>
          </w:tcPr>
          <w:p w14:paraId="150DC7ED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4CBB8545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50F48E6B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054F3B99" w14:textId="77777777" w:rsidTr="004C5659">
        <w:tc>
          <w:tcPr>
            <w:tcW w:w="675" w:type="dxa"/>
            <w:shd w:val="clear" w:color="auto" w:fill="auto"/>
          </w:tcPr>
          <w:p w14:paraId="4DBDE7C5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097156FF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A03A88">
              <w:rPr>
                <w:rFonts w:ascii="Times New Roman" w:hAnsi="Times New Roman" w:cs="Times New Roman"/>
                <w:color w:va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A03A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618B3">
              <w:rPr>
                <w:rFonts w:ascii="Times New Roman" w:hAnsi="Times New Roman" w:cs="Times New Roman"/>
                <w:color w:val="auto"/>
              </w:rPr>
              <w:t>метод</w:t>
            </w:r>
            <w:r>
              <w:rPr>
                <w:rFonts w:ascii="Times New Roman" w:hAnsi="Times New Roman" w:cs="Times New Roman"/>
                <w:color w:val="auto"/>
              </w:rPr>
              <w:t>ов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формирования здорового образа жизни</w:t>
            </w:r>
          </w:p>
        </w:tc>
        <w:tc>
          <w:tcPr>
            <w:tcW w:w="851" w:type="dxa"/>
            <w:shd w:val="clear" w:color="auto" w:fill="auto"/>
          </w:tcPr>
          <w:p w14:paraId="5C2333BA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4D843E29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655191B2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052DF087" w14:textId="77777777" w:rsidTr="004C5659">
        <w:tc>
          <w:tcPr>
            <w:tcW w:w="675" w:type="dxa"/>
            <w:shd w:val="clear" w:color="auto" w:fill="auto"/>
          </w:tcPr>
          <w:p w14:paraId="4BAE1F91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71FDE659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618B3">
              <w:rPr>
                <w:rFonts w:ascii="Times New Roman" w:hAnsi="Times New Roman" w:cs="Times New Roman"/>
                <w:color w:val="auto"/>
              </w:rPr>
              <w:t>цен</w:t>
            </w:r>
            <w:r>
              <w:rPr>
                <w:rFonts w:ascii="Times New Roman" w:hAnsi="Times New Roman" w:cs="Times New Roman"/>
                <w:color w:val="auto"/>
              </w:rPr>
              <w:t>ка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тяжест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состояния больного, </w:t>
            </w:r>
            <w:r>
              <w:rPr>
                <w:rFonts w:ascii="Times New Roman" w:hAnsi="Times New Roman" w:cs="Times New Roman"/>
                <w:color w:val="auto"/>
              </w:rPr>
              <w:t>оказание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необходим</w:t>
            </w:r>
            <w:r>
              <w:rPr>
                <w:rFonts w:ascii="Times New Roman" w:hAnsi="Times New Roman" w:cs="Times New Roman"/>
                <w:color w:val="auto"/>
              </w:rPr>
              <w:t>ой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медицинской помощи</w:t>
            </w:r>
            <w:r w:rsidRPr="002618B3">
              <w:rPr>
                <w:rFonts w:ascii="Times New Roman" w:hAnsi="Times New Roman" w:cs="Times New Roman"/>
                <w:color w:val="auto"/>
              </w:rPr>
              <w:t>, определ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объем</w:t>
            </w:r>
            <w:r>
              <w:rPr>
                <w:rFonts w:ascii="Times New Roman" w:hAnsi="Times New Roman" w:cs="Times New Roman"/>
                <w:color w:val="auto"/>
              </w:rPr>
              <w:t xml:space="preserve">а и </w:t>
            </w:r>
            <w:proofErr w:type="gramStart"/>
            <w:r w:rsidRPr="002618B3">
              <w:rPr>
                <w:rFonts w:ascii="Times New Roman" w:hAnsi="Times New Roman" w:cs="Times New Roman"/>
                <w:color w:val="auto"/>
              </w:rPr>
              <w:t>последовательност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 реанимационных</w:t>
            </w:r>
            <w:proofErr w:type="gramEnd"/>
            <w:r w:rsidRPr="002618B3">
              <w:rPr>
                <w:rFonts w:ascii="Times New Roman" w:hAnsi="Times New Roman" w:cs="Times New Roman"/>
                <w:color w:val="auto"/>
              </w:rPr>
              <w:t xml:space="preserve">   мероприятий</w:t>
            </w:r>
          </w:p>
        </w:tc>
        <w:tc>
          <w:tcPr>
            <w:tcW w:w="851" w:type="dxa"/>
            <w:shd w:val="clear" w:color="auto" w:fill="auto"/>
          </w:tcPr>
          <w:p w14:paraId="347ADB05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68311DDD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3F539954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356CB311" w14:textId="77777777" w:rsidTr="004C5659">
        <w:tc>
          <w:tcPr>
            <w:tcW w:w="675" w:type="dxa"/>
            <w:shd w:val="clear" w:color="auto" w:fill="auto"/>
          </w:tcPr>
          <w:p w14:paraId="4E7129AF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6658F2B7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2618B3">
              <w:rPr>
                <w:rFonts w:ascii="Times New Roman" w:hAnsi="Times New Roman" w:cs="Times New Roman"/>
                <w:color w:val="auto"/>
              </w:rPr>
              <w:t>ров</w:t>
            </w:r>
            <w:r>
              <w:rPr>
                <w:rFonts w:ascii="Times New Roman" w:hAnsi="Times New Roman" w:cs="Times New Roman"/>
                <w:color w:val="auto"/>
              </w:rPr>
              <w:t>едение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необходимы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инструментальны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исследовани</w:t>
            </w:r>
            <w:r>
              <w:rPr>
                <w:rFonts w:ascii="Times New Roman" w:hAnsi="Times New Roman" w:cs="Times New Roman"/>
                <w:color w:val="auto"/>
              </w:rPr>
              <w:t>й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(спирографи</w:t>
            </w:r>
            <w:r>
              <w:rPr>
                <w:rFonts w:ascii="Times New Roman" w:hAnsi="Times New Roman" w:cs="Times New Roman"/>
                <w:color w:val="auto"/>
              </w:rPr>
              <w:t>я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, медикаментозные </w:t>
            </w:r>
            <w:proofErr w:type="spellStart"/>
            <w:r w:rsidRPr="002618B3">
              <w:rPr>
                <w:rFonts w:ascii="Times New Roman" w:hAnsi="Times New Roman" w:cs="Times New Roman"/>
                <w:color w:val="auto"/>
              </w:rPr>
              <w:t>бронходилатационные</w:t>
            </w:r>
            <w:proofErr w:type="spellEnd"/>
            <w:r w:rsidRPr="002618B3">
              <w:rPr>
                <w:rFonts w:ascii="Times New Roman" w:hAnsi="Times New Roman" w:cs="Times New Roman"/>
                <w:color w:val="auto"/>
              </w:rPr>
              <w:t xml:space="preserve"> пробы; </w:t>
            </w:r>
            <w:proofErr w:type="spellStart"/>
            <w:r w:rsidRPr="002618B3">
              <w:rPr>
                <w:rFonts w:ascii="Times New Roman" w:hAnsi="Times New Roman" w:cs="Times New Roman"/>
                <w:color w:val="auto"/>
              </w:rPr>
              <w:t>пикфлоуметри</w:t>
            </w:r>
            <w:r>
              <w:rPr>
                <w:rFonts w:ascii="Times New Roman" w:hAnsi="Times New Roman" w:cs="Times New Roman"/>
                <w:color w:val="auto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Pr="002618B3">
              <w:rPr>
                <w:rFonts w:ascii="Times New Roman" w:hAnsi="Times New Roman" w:cs="Times New Roman"/>
                <w:color w:val="auto"/>
              </w:rPr>
              <w:t>научить больного ее проведению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  <w:r w:rsidRPr="002618B3">
              <w:rPr>
                <w:rFonts w:ascii="Times New Roman" w:hAnsi="Times New Roman" w:cs="Times New Roman"/>
                <w:color w:val="auto"/>
              </w:rPr>
              <w:t>; нагрузочные пробы (с 6-ти минутной ходьбой, велоэргометрию и др.)</w:t>
            </w:r>
          </w:p>
        </w:tc>
        <w:tc>
          <w:tcPr>
            <w:tcW w:w="851" w:type="dxa"/>
            <w:shd w:val="clear" w:color="auto" w:fill="auto"/>
          </w:tcPr>
          <w:p w14:paraId="7D645601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0D446A6A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14B31657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25F576A9" w14:textId="77777777" w:rsidTr="004C5659">
        <w:tc>
          <w:tcPr>
            <w:tcW w:w="675" w:type="dxa"/>
            <w:shd w:val="clear" w:color="auto" w:fill="auto"/>
          </w:tcPr>
          <w:p w14:paraId="261E5424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748EAF0F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2618B3">
              <w:rPr>
                <w:rFonts w:ascii="Times New Roman" w:hAnsi="Times New Roman" w:cs="Times New Roman"/>
                <w:color w:val="auto"/>
              </w:rPr>
              <w:t>ифференциальн</w:t>
            </w:r>
            <w:r>
              <w:rPr>
                <w:rFonts w:ascii="Times New Roman" w:hAnsi="Times New Roman" w:cs="Times New Roman"/>
                <w:color w:val="auto"/>
              </w:rPr>
              <w:t>ая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диагностик</w:t>
            </w:r>
            <w:r>
              <w:rPr>
                <w:rFonts w:ascii="Times New Roman" w:hAnsi="Times New Roman" w:cs="Times New Roman"/>
                <w:color w:val="auto"/>
              </w:rPr>
              <w:t>а, обосно</w:t>
            </w:r>
            <w:r w:rsidRPr="002618B3">
              <w:rPr>
                <w:rFonts w:ascii="Times New Roman" w:hAnsi="Times New Roman" w:cs="Times New Roman"/>
                <w:color w:val="auto"/>
              </w:rPr>
              <w:t>ва</w:t>
            </w:r>
            <w:r>
              <w:rPr>
                <w:rFonts w:ascii="Times New Roman" w:hAnsi="Times New Roman" w:cs="Times New Roman"/>
                <w:color w:val="auto"/>
              </w:rPr>
              <w:t>ние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клиническ</w:t>
            </w:r>
            <w:r>
              <w:rPr>
                <w:rFonts w:ascii="Times New Roman" w:hAnsi="Times New Roman" w:cs="Times New Roman"/>
                <w:color w:val="auto"/>
              </w:rPr>
              <w:t>ого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диагноз</w:t>
            </w:r>
            <w:r>
              <w:rPr>
                <w:rFonts w:ascii="Times New Roman" w:hAnsi="Times New Roman" w:cs="Times New Roman"/>
                <w:color w:val="auto"/>
              </w:rPr>
              <w:t>а, схемы</w:t>
            </w:r>
            <w:r w:rsidRPr="002618B3">
              <w:rPr>
                <w:rFonts w:ascii="Times New Roman" w:hAnsi="Times New Roman" w:cs="Times New Roman"/>
                <w:color w:val="auto"/>
              </w:rPr>
              <w:t>, план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и тактик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ведения больного</w:t>
            </w:r>
          </w:p>
        </w:tc>
        <w:tc>
          <w:tcPr>
            <w:tcW w:w="851" w:type="dxa"/>
            <w:shd w:val="clear" w:color="auto" w:fill="auto"/>
          </w:tcPr>
          <w:p w14:paraId="20DEC551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1D447970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66F37C53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6AF41164" w14:textId="77777777" w:rsidTr="004C5659">
        <w:tc>
          <w:tcPr>
            <w:tcW w:w="675" w:type="dxa"/>
            <w:shd w:val="clear" w:color="auto" w:fill="auto"/>
          </w:tcPr>
          <w:p w14:paraId="54D60A8F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325FEFA2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Определение показаний для госпитализации и ее организация</w:t>
            </w:r>
          </w:p>
        </w:tc>
        <w:tc>
          <w:tcPr>
            <w:tcW w:w="851" w:type="dxa"/>
            <w:shd w:val="clear" w:color="auto" w:fill="auto"/>
          </w:tcPr>
          <w:p w14:paraId="2578F1F8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2BE781F3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6B710C5C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07812572" w14:textId="77777777" w:rsidTr="004C5659">
        <w:tc>
          <w:tcPr>
            <w:tcW w:w="675" w:type="dxa"/>
            <w:shd w:val="clear" w:color="auto" w:fill="auto"/>
          </w:tcPr>
          <w:p w14:paraId="304C1FCB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736C68F6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618B3">
              <w:rPr>
                <w:rFonts w:ascii="Times New Roman" w:hAnsi="Times New Roman" w:cs="Times New Roman"/>
                <w:color w:val="auto"/>
              </w:rPr>
              <w:t>предел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показани</w:t>
            </w:r>
            <w:r>
              <w:rPr>
                <w:rFonts w:ascii="Times New Roman" w:hAnsi="Times New Roman" w:cs="Times New Roman"/>
                <w:color w:val="auto"/>
              </w:rPr>
              <w:t>й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и противопоказани</w:t>
            </w:r>
            <w:r>
              <w:rPr>
                <w:rFonts w:ascii="Times New Roman" w:hAnsi="Times New Roman" w:cs="Times New Roman"/>
                <w:color w:val="auto"/>
              </w:rPr>
              <w:t>й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к хирургическому лечению и тактик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ведения больно</w:t>
            </w:r>
            <w:r>
              <w:rPr>
                <w:rFonts w:ascii="Times New Roman" w:hAnsi="Times New Roman" w:cs="Times New Roman"/>
                <w:color w:val="auto"/>
              </w:rPr>
              <w:t>го в послеоперационном периоде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2103AABE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24B9FACA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0DD6E0F7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564E430A" w14:textId="77777777" w:rsidTr="004C5659">
        <w:tc>
          <w:tcPr>
            <w:tcW w:w="675" w:type="dxa"/>
            <w:shd w:val="clear" w:color="auto" w:fill="auto"/>
          </w:tcPr>
          <w:p w14:paraId="0086455C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3A1F7DB7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2618B3">
              <w:rPr>
                <w:rFonts w:ascii="Times New Roman" w:hAnsi="Times New Roman" w:cs="Times New Roman"/>
                <w:color w:val="auto"/>
              </w:rPr>
              <w:t>иагности</w:t>
            </w:r>
            <w:r>
              <w:rPr>
                <w:rFonts w:ascii="Times New Roman" w:hAnsi="Times New Roman" w:cs="Times New Roman"/>
                <w:color w:val="auto"/>
              </w:rPr>
              <w:t>ка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и оказ</w:t>
            </w:r>
            <w:r>
              <w:rPr>
                <w:rFonts w:ascii="Times New Roman" w:hAnsi="Times New Roman" w:cs="Times New Roman"/>
                <w:color w:val="auto"/>
              </w:rPr>
              <w:t>ание помощи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при следующих неотложных состояниях (астматическом статусе; тромбоэмболии легочных артерий; спонтанном пневмотораксе; гидротораксе; легочных кровотечениях; пороках митрального и аортального клапанов; острой сердечной недостаточности; септическом эндокардите; гипертоническом кризе, инсульте, инфаркте миокарда; тромбофлебите; прободной язве желудка и 12-перстной кишки)</w:t>
            </w:r>
          </w:p>
        </w:tc>
        <w:tc>
          <w:tcPr>
            <w:tcW w:w="851" w:type="dxa"/>
            <w:shd w:val="clear" w:color="auto" w:fill="auto"/>
          </w:tcPr>
          <w:p w14:paraId="65269E29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158E778B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158CD183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4E080DEA" w14:textId="77777777" w:rsidTr="004C5659">
        <w:tc>
          <w:tcPr>
            <w:tcW w:w="675" w:type="dxa"/>
            <w:shd w:val="clear" w:color="auto" w:fill="auto"/>
          </w:tcPr>
          <w:p w14:paraId="136EB62B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194F59CE" w14:textId="77777777" w:rsidR="00486727" w:rsidRPr="006604F0" w:rsidRDefault="00486727" w:rsidP="004C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2618B3">
              <w:rPr>
                <w:rFonts w:ascii="Times New Roman" w:hAnsi="Times New Roman" w:cs="Times New Roman"/>
                <w:color w:val="auto"/>
              </w:rPr>
              <w:t>иагности</w:t>
            </w:r>
            <w:r>
              <w:rPr>
                <w:rFonts w:ascii="Times New Roman" w:hAnsi="Times New Roman" w:cs="Times New Roman"/>
                <w:color w:val="auto"/>
              </w:rPr>
              <w:t>ка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и оказ</w:t>
            </w:r>
            <w:r>
              <w:rPr>
                <w:rFonts w:ascii="Times New Roman" w:hAnsi="Times New Roman" w:cs="Times New Roman"/>
                <w:color w:val="auto"/>
              </w:rPr>
              <w:t>ание помощи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при инфекционных и вирусных заболеваниях и заболеваниях верхних дыхательных путей (гриппе и ОРВИ; инфекциях желудочно-кишечного тракта (дизентерии сальмонеллезе, ботулизме и др.); сыпном и брюшном тифах, паратифах; карантинных инфекциях (чума, холера, сибирская язва и др.); ринитах, синуситах; заболеваниях гортани и глотки; ангинах)</w:t>
            </w:r>
          </w:p>
        </w:tc>
        <w:tc>
          <w:tcPr>
            <w:tcW w:w="851" w:type="dxa"/>
            <w:shd w:val="clear" w:color="auto" w:fill="auto"/>
          </w:tcPr>
          <w:p w14:paraId="1434E092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4B980560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22130087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182CB02B" w14:textId="77777777" w:rsidTr="004C5659">
        <w:tc>
          <w:tcPr>
            <w:tcW w:w="675" w:type="dxa"/>
            <w:shd w:val="clear" w:color="auto" w:fill="auto"/>
          </w:tcPr>
          <w:p w14:paraId="260A9FCD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00A1547E" w14:textId="77777777" w:rsidR="00486727" w:rsidRPr="002618B3" w:rsidRDefault="00486727" w:rsidP="004C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618B3">
              <w:rPr>
                <w:rFonts w:ascii="Times New Roman" w:hAnsi="Times New Roman" w:cs="Times New Roman"/>
                <w:color w:val="auto"/>
              </w:rPr>
              <w:t>рганиз</w:t>
            </w:r>
            <w:r>
              <w:rPr>
                <w:rFonts w:ascii="Times New Roman" w:hAnsi="Times New Roman" w:cs="Times New Roman"/>
                <w:color w:val="auto"/>
              </w:rPr>
              <w:t>ация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неотложн</w:t>
            </w:r>
            <w:r>
              <w:rPr>
                <w:rFonts w:ascii="Times New Roman" w:hAnsi="Times New Roman" w:cs="Times New Roman"/>
                <w:color w:val="auto"/>
              </w:rPr>
              <w:t>ой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помощ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в экстренных случаях</w:t>
            </w:r>
          </w:p>
        </w:tc>
        <w:tc>
          <w:tcPr>
            <w:tcW w:w="851" w:type="dxa"/>
            <w:shd w:val="clear" w:color="auto" w:fill="auto"/>
          </w:tcPr>
          <w:p w14:paraId="48331128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6A260BE3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50A2FF65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4773BED1" w14:textId="77777777" w:rsidTr="004C5659">
        <w:tc>
          <w:tcPr>
            <w:tcW w:w="675" w:type="dxa"/>
            <w:shd w:val="clear" w:color="auto" w:fill="auto"/>
          </w:tcPr>
          <w:p w14:paraId="056F195F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122D0A63" w14:textId="0F4F9429" w:rsidR="00486727" w:rsidRPr="006604F0" w:rsidRDefault="00486727" w:rsidP="004C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618B3">
              <w:rPr>
                <w:rFonts w:ascii="Times New Roman" w:hAnsi="Times New Roman" w:cs="Times New Roman"/>
                <w:color w:val="auto"/>
              </w:rPr>
              <w:t>предел</w:t>
            </w:r>
            <w:r>
              <w:rPr>
                <w:rFonts w:ascii="Times New Roman" w:hAnsi="Times New Roman" w:cs="Times New Roman"/>
                <w:color w:val="auto"/>
              </w:rPr>
              <w:t>ение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вопрос</w:t>
            </w:r>
            <w:r>
              <w:rPr>
                <w:rFonts w:ascii="Times New Roman" w:hAnsi="Times New Roman" w:cs="Times New Roman"/>
                <w:color w:val="auto"/>
              </w:rPr>
              <w:t>ов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трудоспособности больного (</w:t>
            </w:r>
            <w:r w:rsidR="000B6DDD">
              <w:rPr>
                <w:rFonts w:ascii="Times New Roman" w:hAnsi="Times New Roman" w:cs="Times New Roman"/>
                <w:color w:val="auto"/>
              </w:rPr>
              <w:t>временной или стойкой), перевод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на другую работу</w:t>
            </w:r>
          </w:p>
        </w:tc>
        <w:tc>
          <w:tcPr>
            <w:tcW w:w="851" w:type="dxa"/>
            <w:shd w:val="clear" w:color="auto" w:fill="auto"/>
          </w:tcPr>
          <w:p w14:paraId="64F42645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056D08A6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42F18B24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727" w:rsidRPr="00F11373" w14:paraId="647F860C" w14:textId="77777777" w:rsidTr="004C5659">
        <w:tc>
          <w:tcPr>
            <w:tcW w:w="675" w:type="dxa"/>
            <w:shd w:val="clear" w:color="auto" w:fill="auto"/>
          </w:tcPr>
          <w:p w14:paraId="3E6C307E" w14:textId="77777777" w:rsidR="00486727" w:rsidRPr="00F11373" w:rsidRDefault="00486727" w:rsidP="004C5659">
            <w:pPr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shd w:val="clear" w:color="auto" w:fill="auto"/>
          </w:tcPr>
          <w:p w14:paraId="578D2013" w14:textId="77777777" w:rsidR="00486727" w:rsidRPr="002618B3" w:rsidRDefault="00486727" w:rsidP="004C565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618B3">
              <w:rPr>
                <w:rFonts w:ascii="Times New Roman" w:hAnsi="Times New Roman" w:cs="Times New Roman"/>
                <w:color w:val="auto"/>
              </w:rPr>
              <w:t>анитарно-просветитель</w:t>
            </w:r>
            <w:r>
              <w:rPr>
                <w:rFonts w:ascii="Times New Roman" w:hAnsi="Times New Roman" w:cs="Times New Roman"/>
                <w:color w:val="auto"/>
              </w:rPr>
              <w:t>ская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работ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среди больных и населения, диспансеризаци</w:t>
            </w:r>
            <w:r>
              <w:rPr>
                <w:rFonts w:ascii="Times New Roman" w:hAnsi="Times New Roman" w:cs="Times New Roman"/>
                <w:color w:val="auto"/>
              </w:rPr>
              <w:t>я</w:t>
            </w:r>
            <w:r w:rsidRPr="002618B3">
              <w:rPr>
                <w:rFonts w:ascii="Times New Roman" w:hAnsi="Times New Roman" w:cs="Times New Roman"/>
                <w:color w:val="auto"/>
              </w:rPr>
              <w:t xml:space="preserve"> легочных больных</w:t>
            </w:r>
          </w:p>
        </w:tc>
        <w:tc>
          <w:tcPr>
            <w:tcW w:w="851" w:type="dxa"/>
            <w:shd w:val="clear" w:color="auto" w:fill="auto"/>
          </w:tcPr>
          <w:p w14:paraId="5C144B9F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11A600FC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28807E71" w14:textId="77777777" w:rsidR="00486727" w:rsidRPr="00F11373" w:rsidRDefault="00486727" w:rsidP="004C565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B4661C4" w14:textId="77777777" w:rsidR="00486727" w:rsidRDefault="00486727" w:rsidP="00486727">
      <w:pPr>
        <w:widowControl/>
        <w:tabs>
          <w:tab w:val="left" w:pos="284"/>
        </w:tabs>
        <w:spacing w:after="120"/>
        <w:jc w:val="center"/>
        <w:rPr>
          <w:rFonts w:ascii="Times New Roman" w:hAnsi="Times New Roman" w:cs="Times New Roman"/>
          <w:b/>
          <w:color w:val="auto"/>
        </w:rPr>
      </w:pPr>
    </w:p>
    <w:p w14:paraId="262142CB" w14:textId="77777777" w:rsidR="00486727" w:rsidRPr="00F25EF9" w:rsidRDefault="00486727" w:rsidP="00486727">
      <w:pPr>
        <w:widowControl/>
        <w:tabs>
          <w:tab w:val="left" w:pos="284"/>
        </w:tabs>
        <w:spacing w:after="120"/>
        <w:jc w:val="center"/>
        <w:rPr>
          <w:rFonts w:ascii="Times New Roman" w:hAnsi="Times New Roman" w:cs="Times New Roman"/>
          <w:color w:val="auto"/>
          <w:sz w:val="28"/>
        </w:rPr>
      </w:pPr>
      <w:r w:rsidRPr="00F25EF9">
        <w:rPr>
          <w:rFonts w:ascii="Times New Roman" w:hAnsi="Times New Roman" w:cs="Times New Roman"/>
          <w:b/>
          <w:color w:val="auto"/>
        </w:rPr>
        <w:lastRenderedPageBreak/>
        <w:t>2. Характеристика на ординатора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292"/>
      </w:tblGrid>
      <w:tr w:rsidR="00486727" w:rsidRPr="00F25EF9" w14:paraId="3837D720" w14:textId="77777777" w:rsidTr="004C5659">
        <w:tc>
          <w:tcPr>
            <w:tcW w:w="8330" w:type="dxa"/>
            <w:shd w:val="clear" w:color="auto" w:fill="F2F2F2"/>
            <w:vAlign w:val="center"/>
          </w:tcPr>
          <w:p w14:paraId="650C2E20" w14:textId="77777777" w:rsidR="00486727" w:rsidRPr="00F25EF9" w:rsidRDefault="00486727" w:rsidP="004C5659">
            <w:pPr>
              <w:tabs>
                <w:tab w:val="left" w:pos="0"/>
                <w:tab w:val="left" w:pos="3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5EF9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241" w:type="dxa"/>
            <w:shd w:val="clear" w:color="auto" w:fill="F2F2F2"/>
            <w:vAlign w:val="center"/>
          </w:tcPr>
          <w:p w14:paraId="1F526D4D" w14:textId="77777777" w:rsidR="00486727" w:rsidRPr="00F25EF9" w:rsidRDefault="00486727" w:rsidP="004C5659">
            <w:pPr>
              <w:tabs>
                <w:tab w:val="left" w:pos="0"/>
                <w:tab w:val="left" w:pos="3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5EF9">
              <w:rPr>
                <w:rFonts w:ascii="Times New Roman" w:hAnsi="Times New Roman" w:cs="Times New Roman"/>
                <w:b/>
              </w:rPr>
              <w:t>Отметить нужное</w:t>
            </w:r>
          </w:p>
        </w:tc>
      </w:tr>
      <w:tr w:rsidR="00486727" w:rsidRPr="00F25EF9" w14:paraId="514615AC" w14:textId="77777777" w:rsidTr="004C5659">
        <w:tc>
          <w:tcPr>
            <w:tcW w:w="8330" w:type="dxa"/>
            <w:shd w:val="clear" w:color="auto" w:fill="auto"/>
          </w:tcPr>
          <w:p w14:paraId="5144AA49" w14:textId="77777777" w:rsidR="00486727" w:rsidRPr="00F25EF9" w:rsidRDefault="00486727" w:rsidP="004C5659">
            <w:pPr>
              <w:tabs>
                <w:tab w:val="left" w:pos="0"/>
                <w:tab w:val="left" w:pos="37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5EF9">
              <w:rPr>
                <w:rFonts w:ascii="Times New Roman" w:hAnsi="Times New Roman" w:cs="Times New Roman"/>
              </w:rPr>
              <w:t>Обучающийся полностью и качественно выполняет поручения, задания, активно участвует в рабочем процессе, освоенные практические навыки устойчивые, необходимые специалистам данного профиля, дневник практики заполнен четко, в соответствии с требованиями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458D2F" w14:textId="77777777" w:rsidR="00486727" w:rsidRPr="00F25EF9" w:rsidRDefault="00486727" w:rsidP="004C5659">
            <w:pPr>
              <w:tabs>
                <w:tab w:val="left" w:pos="0"/>
                <w:tab w:val="left" w:pos="3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727" w:rsidRPr="00F25EF9" w14:paraId="68FE2ADD" w14:textId="77777777" w:rsidTr="004C5659">
        <w:tc>
          <w:tcPr>
            <w:tcW w:w="8330" w:type="dxa"/>
            <w:shd w:val="clear" w:color="auto" w:fill="auto"/>
          </w:tcPr>
          <w:p w14:paraId="08BA39E9" w14:textId="77777777" w:rsidR="00486727" w:rsidRPr="00F25EF9" w:rsidRDefault="00486727" w:rsidP="004C5659">
            <w:pPr>
              <w:tabs>
                <w:tab w:val="left" w:pos="0"/>
                <w:tab w:val="left" w:pos="37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5EF9">
              <w:rPr>
                <w:rFonts w:ascii="Times New Roman" w:hAnsi="Times New Roman" w:cs="Times New Roman"/>
              </w:rPr>
              <w:t>Обучающийся поручения и задания выполняет с незначительными отклонениями, в рабочем процессе участвует недостаточно активно, необходимые практические навыки приобретены в достаточном объеме, дневник практики заполнен в соответствии с требованиями с незначительными погрешностями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B4C4BA0" w14:textId="77777777" w:rsidR="00486727" w:rsidRPr="00F25EF9" w:rsidRDefault="00486727" w:rsidP="004C5659">
            <w:pPr>
              <w:tabs>
                <w:tab w:val="left" w:pos="0"/>
                <w:tab w:val="left" w:pos="3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727" w:rsidRPr="00F25EF9" w14:paraId="102E570B" w14:textId="77777777" w:rsidTr="004C5659">
        <w:tc>
          <w:tcPr>
            <w:tcW w:w="8330" w:type="dxa"/>
            <w:shd w:val="clear" w:color="auto" w:fill="auto"/>
          </w:tcPr>
          <w:p w14:paraId="79BF564B" w14:textId="77777777" w:rsidR="00486727" w:rsidRPr="00F25EF9" w:rsidRDefault="00486727" w:rsidP="004C5659">
            <w:pPr>
              <w:tabs>
                <w:tab w:val="left" w:pos="0"/>
                <w:tab w:val="left" w:pos="37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5EF9">
              <w:rPr>
                <w:rFonts w:ascii="Times New Roman" w:hAnsi="Times New Roman" w:cs="Times New Roman"/>
              </w:rPr>
              <w:t>Обучающийся выполняет задания и поручения не полностью, с грубыми нарушениями, в рабочем процессе участвует неактивно, эпизодически, практические навыки освоены не полностью, дневник практики заполнен с существенными отклонениями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C5E7EAC" w14:textId="77777777" w:rsidR="00486727" w:rsidRPr="00F25EF9" w:rsidRDefault="00486727" w:rsidP="004C5659">
            <w:pPr>
              <w:tabs>
                <w:tab w:val="left" w:pos="0"/>
                <w:tab w:val="left" w:pos="3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727" w:rsidRPr="00F25EF9" w14:paraId="009F29DC" w14:textId="77777777" w:rsidTr="004C5659">
        <w:tc>
          <w:tcPr>
            <w:tcW w:w="8330" w:type="dxa"/>
            <w:shd w:val="clear" w:color="auto" w:fill="auto"/>
          </w:tcPr>
          <w:p w14:paraId="5CCDEA35" w14:textId="77777777" w:rsidR="00486727" w:rsidRPr="00F25EF9" w:rsidRDefault="00486727" w:rsidP="004C5659">
            <w:pPr>
              <w:tabs>
                <w:tab w:val="left" w:pos="0"/>
                <w:tab w:val="left" w:pos="37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5EF9">
              <w:rPr>
                <w:rFonts w:ascii="Times New Roman" w:hAnsi="Times New Roman" w:cs="Times New Roman"/>
              </w:rPr>
              <w:t>Обучающийся не выполняет поручения, задания, периодически отстраняется от прохождения практики в связи с нарушением правил техники безопасности, внутреннего распорядка, нарушения врачебной этики и деонтологии или не посещает практику, практические навыки не приобретены, дневник практики не представлен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29EC958" w14:textId="77777777" w:rsidR="00486727" w:rsidRPr="00F25EF9" w:rsidRDefault="00486727" w:rsidP="004C5659">
            <w:pPr>
              <w:tabs>
                <w:tab w:val="left" w:pos="0"/>
                <w:tab w:val="left" w:pos="3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159E2E" w14:textId="77777777" w:rsidR="00486727" w:rsidRPr="001A4D21" w:rsidRDefault="00486727" w:rsidP="00486727">
      <w:pPr>
        <w:widowControl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</w:p>
    <w:p w14:paraId="596252EE" w14:textId="77777777" w:rsidR="00486727" w:rsidRPr="00F11373" w:rsidRDefault="00486727" w:rsidP="00486727">
      <w:pPr>
        <w:widowControl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F11373">
        <w:rPr>
          <w:rFonts w:ascii="Times New Roman" w:hAnsi="Times New Roman" w:cs="Times New Roman"/>
          <w:color w:val="auto"/>
        </w:rPr>
        <w:t>Дополнит</w:t>
      </w:r>
      <w:r>
        <w:rPr>
          <w:rFonts w:ascii="Times New Roman" w:hAnsi="Times New Roman" w:cs="Times New Roman"/>
          <w:color w:val="auto"/>
        </w:rPr>
        <w:t xml:space="preserve">ельные замечания и предложения: </w:t>
      </w:r>
      <w:r w:rsidRPr="00F11373">
        <w:rPr>
          <w:rFonts w:ascii="Times New Roman" w:hAnsi="Times New Roman" w:cs="Times New Roman"/>
          <w:color w:val="auto"/>
        </w:rPr>
        <w:t>_____________________________</w:t>
      </w:r>
      <w:r>
        <w:rPr>
          <w:rFonts w:ascii="Times New Roman" w:hAnsi="Times New Roman" w:cs="Times New Roman"/>
          <w:color w:val="auto"/>
        </w:rPr>
        <w:t>________________________________________________</w:t>
      </w:r>
    </w:p>
    <w:p w14:paraId="2C146262" w14:textId="77777777" w:rsidR="00486727" w:rsidRDefault="00486727" w:rsidP="00486727">
      <w:pPr>
        <w:widowControl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F11373">
        <w:rPr>
          <w:rFonts w:ascii="Times New Roman" w:hAnsi="Times New Roman" w:cs="Times New Roman"/>
          <w:color w:val="auto"/>
        </w:rPr>
        <w:t>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</w:t>
      </w:r>
    </w:p>
    <w:p w14:paraId="250F0EFD" w14:textId="77777777" w:rsidR="00486727" w:rsidRPr="00F11373" w:rsidRDefault="00486727" w:rsidP="00486727">
      <w:pPr>
        <w:widowControl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</w:p>
    <w:p w14:paraId="4DBEBB07" w14:textId="77777777" w:rsidR="00486727" w:rsidRPr="00F11373" w:rsidRDefault="00486727" w:rsidP="00486727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2919E172" w14:textId="77777777" w:rsidR="00486727" w:rsidRPr="00F11373" w:rsidRDefault="00486727" w:rsidP="00486727">
      <w:pPr>
        <w:widowControl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</w:p>
    <w:p w14:paraId="60EAAD73" w14:textId="77777777" w:rsidR="00486727" w:rsidRDefault="00486727" w:rsidP="00486727">
      <w:pPr>
        <w:widowControl/>
        <w:jc w:val="both"/>
        <w:rPr>
          <w:rFonts w:ascii="Times New Roman" w:hAnsi="Times New Roman" w:cs="Times New Roman"/>
          <w:color w:val="auto"/>
        </w:rPr>
      </w:pPr>
      <w:r w:rsidRPr="00CC7BC6">
        <w:rPr>
          <w:rFonts w:ascii="Times New Roman" w:hAnsi="Times New Roman" w:cs="Times New Roman"/>
          <w:color w:val="auto"/>
        </w:rPr>
        <w:t>Руководитель практики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260D0938" w14:textId="1B681E38" w:rsidR="00486727" w:rsidRDefault="000B6DDD" w:rsidP="00486727">
      <w:pPr>
        <w:shd w:val="clear" w:color="auto" w:fill="FFFFFF"/>
        <w:tabs>
          <w:tab w:val="left" w:pos="0"/>
          <w:tab w:val="left" w:pos="37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(ответственный за практику)</w:t>
      </w:r>
      <w:bookmarkStart w:id="0" w:name="_GoBack"/>
      <w:bookmarkEnd w:id="0"/>
      <w:r w:rsidR="00486727">
        <w:rPr>
          <w:rFonts w:ascii="Times New Roman" w:hAnsi="Times New Roman" w:cs="Times New Roman"/>
          <w:color w:val="auto"/>
        </w:rPr>
        <w:t xml:space="preserve"> </w:t>
      </w:r>
      <w:r w:rsidR="00486727" w:rsidRPr="00CC7BC6">
        <w:rPr>
          <w:rFonts w:ascii="Times New Roman" w:hAnsi="Times New Roman" w:cs="Times New Roman"/>
          <w:color w:val="auto"/>
        </w:rPr>
        <w:t>________</w:t>
      </w:r>
      <w:r w:rsidR="00486727">
        <w:rPr>
          <w:rFonts w:ascii="Times New Roman" w:hAnsi="Times New Roman" w:cs="Times New Roman"/>
          <w:color w:val="auto"/>
        </w:rPr>
        <w:t>__________________/________________________</w:t>
      </w:r>
    </w:p>
    <w:p w14:paraId="5D276728" w14:textId="77777777" w:rsidR="00486727" w:rsidRDefault="00486727" w:rsidP="00486727">
      <w:pPr>
        <w:widowControl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</w:rPr>
      </w:pPr>
    </w:p>
    <w:p w14:paraId="21E99871" w14:textId="77777777" w:rsidR="00590345" w:rsidRDefault="00590345"/>
    <w:sectPr w:rsidR="00590345" w:rsidSect="000B6DDD"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8DA"/>
    <w:multiLevelType w:val="hybridMultilevel"/>
    <w:tmpl w:val="1DAA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D"/>
    <w:rsid w:val="000B6DDD"/>
    <w:rsid w:val="00486727"/>
    <w:rsid w:val="00590345"/>
    <w:rsid w:val="008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34B14-39A3-4D97-B56C-B47E28DD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2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Секретарь</cp:lastModifiedBy>
  <cp:revision>4</cp:revision>
  <dcterms:created xsi:type="dcterms:W3CDTF">2023-09-21T19:34:00Z</dcterms:created>
  <dcterms:modified xsi:type="dcterms:W3CDTF">2024-02-12T11:47:00Z</dcterms:modified>
</cp:coreProperties>
</file>